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38" w:rsidRPr="001F51D8" w:rsidRDefault="002D6E38" w:rsidP="002D6E38">
      <w:pPr>
        <w:widowControl/>
        <w:rPr>
          <w:rFonts w:ascii="標楷體" w:eastAsia="標楷體" w:hAnsi="標楷體"/>
          <w:b/>
          <w:sz w:val="30"/>
          <w:szCs w:val="30"/>
          <w:bdr w:val="none" w:sz="0" w:space="0" w:color="auto" w:frame="1"/>
        </w:rPr>
      </w:pPr>
      <w:r w:rsidRPr="001F51D8">
        <w:rPr>
          <w:rFonts w:ascii="標楷體" w:eastAsia="標楷體" w:hAnsi="標楷體" w:hint="eastAsia"/>
          <w:b/>
          <w:sz w:val="32"/>
          <w:szCs w:val="32"/>
          <w:bdr w:val="none" w:sz="0" w:space="0" w:color="auto" w:frame="1"/>
        </w:rPr>
        <w:t>【政風宣導-機關安全宣</w:t>
      </w:r>
      <w:bookmarkStart w:id="0" w:name="_GoBack"/>
      <w:bookmarkEnd w:id="0"/>
      <w:r w:rsidRPr="001F51D8">
        <w:rPr>
          <w:rFonts w:ascii="標楷體" w:eastAsia="標楷體" w:hAnsi="標楷體" w:hint="eastAsia"/>
          <w:b/>
          <w:sz w:val="32"/>
          <w:szCs w:val="32"/>
          <w:bdr w:val="none" w:sz="0" w:space="0" w:color="auto" w:frame="1"/>
        </w:rPr>
        <w:t>導】</w:t>
      </w:r>
      <w:r w:rsidRPr="001F51D8">
        <w:rPr>
          <w:rFonts w:ascii="標楷體" w:eastAsia="標楷體" w:hAnsi="標楷體" w:hint="eastAsia"/>
          <w:sz w:val="30"/>
          <w:szCs w:val="30"/>
          <w:bdr w:val="none" w:sz="0" w:space="0" w:color="auto" w:frame="1"/>
        </w:rPr>
        <w:t>重創機關服務品質的暗</w:t>
      </w:r>
      <w:proofErr w:type="gramStart"/>
      <w:r w:rsidRPr="001F51D8">
        <w:rPr>
          <w:rFonts w:ascii="標楷體" w:eastAsia="標楷體" w:hAnsi="標楷體" w:hint="eastAsia"/>
          <w:sz w:val="30"/>
          <w:szCs w:val="30"/>
          <w:bdr w:val="none" w:sz="0" w:space="0" w:color="auto" w:frame="1"/>
        </w:rPr>
        <w:t>夜惡火</w:t>
      </w:r>
      <w:proofErr w:type="gramEnd"/>
    </w:p>
    <w:p w:rsidR="002D6E38" w:rsidRPr="009A5559" w:rsidRDefault="002D6E38" w:rsidP="004529F3">
      <w:pPr>
        <w:pStyle w:val="Web"/>
        <w:spacing w:line="400" w:lineRule="exact"/>
        <w:ind w:left="300" w:rightChars="35" w:right="84" w:hangingChars="100" w:hanging="300"/>
        <w:jc w:val="right"/>
        <w:rPr>
          <w:rFonts w:ascii="標楷體" w:eastAsia="標楷體" w:hAnsi="標楷體" w:cstheme="minorBidi"/>
          <w:kern w:val="2"/>
          <w:sz w:val="30"/>
          <w:szCs w:val="30"/>
        </w:rPr>
      </w:pPr>
      <w:r w:rsidRPr="009A5559">
        <w:rPr>
          <w:rFonts w:ascii="標楷體" w:eastAsia="標楷體" w:hAnsi="標楷體" w:cs="華康仿宋體W4-WinCharSetFFFF-H" w:hint="eastAsia"/>
          <w:b/>
          <w:color w:val="000080"/>
          <w:sz w:val="30"/>
          <w:szCs w:val="30"/>
        </w:rPr>
        <w:t>廉政檢舉專線：0800-286-586</w:t>
      </w:r>
    </w:p>
    <w:p w:rsidR="002D6E38" w:rsidRPr="001F51D8" w:rsidRDefault="002D6E38" w:rsidP="009A5559">
      <w:pPr>
        <w:widowControl/>
        <w:spacing w:line="380" w:lineRule="exact"/>
        <w:rPr>
          <w:rFonts w:ascii="標楷體" w:eastAsia="標楷體" w:hAnsi="標楷體" w:cs="Open Sans"/>
          <w:b/>
          <w:spacing w:val="15"/>
          <w:kern w:val="0"/>
          <w:sz w:val="30"/>
          <w:szCs w:val="30"/>
        </w:rPr>
      </w:pPr>
      <w:r w:rsidRPr="001F51D8">
        <w:rPr>
          <w:rFonts w:ascii="標楷體" w:eastAsia="標楷體" w:hAnsi="標楷體" w:cs="Open Sans"/>
          <w:b/>
          <w:spacing w:val="15"/>
          <w:kern w:val="0"/>
          <w:sz w:val="30"/>
          <w:szCs w:val="30"/>
        </w:rPr>
        <w:t>事實經過：</w:t>
      </w:r>
    </w:p>
    <w:p w:rsidR="002D6E38" w:rsidRPr="001F51D8" w:rsidRDefault="009A5559" w:rsidP="009A5559">
      <w:pPr>
        <w:widowControl/>
        <w:spacing w:line="380" w:lineRule="exact"/>
        <w:ind w:firstLineChars="43" w:firstLine="142"/>
        <w:rPr>
          <w:rFonts w:ascii="標楷體" w:eastAsia="標楷體" w:hAnsi="標楷體" w:cs="Open Sans"/>
          <w:spacing w:val="15"/>
          <w:kern w:val="0"/>
          <w:sz w:val="28"/>
          <w:szCs w:val="28"/>
        </w:rPr>
      </w:pPr>
      <w:r w:rsidRPr="001F51D8">
        <w:rPr>
          <w:rFonts w:ascii="標楷體" w:eastAsia="標楷體" w:hAnsi="標楷體" w:cs="Open Sans" w:hint="eastAsia"/>
          <w:spacing w:val="15"/>
          <w:kern w:val="0"/>
          <w:sz w:val="30"/>
          <w:szCs w:val="30"/>
        </w:rPr>
        <w:t xml:space="preserve"> </w:t>
      </w:r>
      <w:proofErr w:type="gramStart"/>
      <w:r w:rsidR="002D6E38" w:rsidRPr="001F51D8">
        <w:rPr>
          <w:rFonts w:ascii="標楷體" w:eastAsia="標楷體" w:hAnsi="標楷體" w:cs="Open Sans"/>
          <w:spacing w:val="15"/>
          <w:kern w:val="0"/>
          <w:sz w:val="28"/>
          <w:szCs w:val="28"/>
        </w:rPr>
        <w:t>臺</w:t>
      </w:r>
      <w:proofErr w:type="gramEnd"/>
      <w:r w:rsidR="002D6E38" w:rsidRPr="001F51D8">
        <w:rPr>
          <w:rFonts w:ascii="標楷體" w:eastAsia="標楷體" w:hAnsi="標楷體" w:cs="Open Sans"/>
          <w:spacing w:val="15"/>
          <w:kern w:val="0"/>
          <w:sz w:val="28"/>
          <w:szCs w:val="28"/>
        </w:rPr>
        <w:t>中市西屯區公所103年6月某日深夜近11時傳出火警，消防局接獲保全通報立即出動4個分隊，共14輛消防、救災車以及40多名警消前往灌救。</w:t>
      </w:r>
    </w:p>
    <w:p w:rsidR="002D6E38" w:rsidRPr="001F51D8" w:rsidRDefault="002D6E38" w:rsidP="004529F3">
      <w:pPr>
        <w:widowControl/>
        <w:tabs>
          <w:tab w:val="left" w:pos="284"/>
        </w:tabs>
        <w:spacing w:line="380" w:lineRule="exact"/>
        <w:ind w:firstLineChars="86" w:firstLine="267"/>
        <w:rPr>
          <w:rFonts w:ascii="標楷體" w:eastAsia="標楷體" w:hAnsi="標楷體" w:cs="Open Sans"/>
          <w:spacing w:val="15"/>
          <w:kern w:val="0"/>
          <w:sz w:val="28"/>
          <w:szCs w:val="28"/>
        </w:rPr>
      </w:pPr>
      <w:r w:rsidRPr="001F51D8">
        <w:rPr>
          <w:rFonts w:ascii="標楷體" w:eastAsia="標楷體" w:hAnsi="標楷體" w:cs="Open Sans"/>
          <w:spacing w:val="15"/>
          <w:kern w:val="0"/>
          <w:sz w:val="28"/>
          <w:szCs w:val="28"/>
        </w:rPr>
        <w:t>起火點是在該區公所地下一樓停車場，在已斷電情況下，消防人員立即破壞通往地下停車場的鐵</w:t>
      </w:r>
      <w:proofErr w:type="gramStart"/>
      <w:r w:rsidRPr="001F51D8">
        <w:rPr>
          <w:rFonts w:ascii="標楷體" w:eastAsia="標楷體" w:hAnsi="標楷體" w:cs="Open Sans"/>
          <w:spacing w:val="15"/>
          <w:kern w:val="0"/>
          <w:sz w:val="28"/>
          <w:szCs w:val="28"/>
        </w:rPr>
        <w:t>捲門入</w:t>
      </w:r>
      <w:proofErr w:type="gramEnd"/>
      <w:r w:rsidRPr="001F51D8">
        <w:rPr>
          <w:rFonts w:ascii="標楷體" w:eastAsia="標楷體" w:hAnsi="標楷體" w:cs="Open Sans"/>
          <w:spacing w:val="15"/>
          <w:kern w:val="0"/>
          <w:sz w:val="28"/>
          <w:szCs w:val="28"/>
        </w:rPr>
        <w:t>內灌救，只是地下室屬密閉空間，現場濃煙密</w:t>
      </w:r>
      <w:proofErr w:type="gramStart"/>
      <w:r w:rsidRPr="001F51D8">
        <w:rPr>
          <w:rFonts w:ascii="標楷體" w:eastAsia="標楷體" w:hAnsi="標楷體" w:cs="Open Sans"/>
          <w:spacing w:val="15"/>
          <w:kern w:val="0"/>
          <w:sz w:val="28"/>
          <w:szCs w:val="28"/>
        </w:rPr>
        <w:t>佈</w:t>
      </w:r>
      <w:proofErr w:type="gramEnd"/>
      <w:r w:rsidRPr="001F51D8">
        <w:rPr>
          <w:rFonts w:ascii="標楷體" w:eastAsia="標楷體" w:hAnsi="標楷體" w:cs="Open Sans"/>
          <w:spacing w:val="15"/>
          <w:kern w:val="0"/>
          <w:sz w:val="28"/>
          <w:szCs w:val="28"/>
        </w:rPr>
        <w:t>，消防人員很快撲滅火勢，所幸無人傷亡及受困，但有20部電動機車焚毀，天花板相關供電線路、電話及網路、排水</w:t>
      </w:r>
      <w:proofErr w:type="gramStart"/>
      <w:r w:rsidRPr="001F51D8">
        <w:rPr>
          <w:rFonts w:ascii="標楷體" w:eastAsia="標楷體" w:hAnsi="標楷體" w:cs="Open Sans"/>
          <w:spacing w:val="15"/>
          <w:kern w:val="0"/>
          <w:sz w:val="28"/>
          <w:szCs w:val="28"/>
        </w:rPr>
        <w:t>系統均受損</w:t>
      </w:r>
      <w:proofErr w:type="gramEnd"/>
      <w:r w:rsidRPr="001F51D8">
        <w:rPr>
          <w:rFonts w:ascii="標楷體" w:eastAsia="標楷體" w:hAnsi="標楷體" w:cs="Open Sans"/>
          <w:spacing w:val="15"/>
          <w:kern w:val="0"/>
          <w:sz w:val="28"/>
          <w:szCs w:val="28"/>
        </w:rPr>
        <w:t>。</w:t>
      </w:r>
    </w:p>
    <w:p w:rsidR="002D6E38" w:rsidRPr="001F51D8" w:rsidRDefault="002D6E38" w:rsidP="004529F3">
      <w:pPr>
        <w:widowControl/>
        <w:spacing w:line="380" w:lineRule="exact"/>
        <w:ind w:firstLineChars="86" w:firstLine="267"/>
        <w:rPr>
          <w:rFonts w:ascii="標楷體" w:eastAsia="標楷體" w:hAnsi="標楷體" w:cs="Open Sans"/>
          <w:spacing w:val="15"/>
          <w:kern w:val="0"/>
          <w:sz w:val="28"/>
          <w:szCs w:val="28"/>
        </w:rPr>
      </w:pPr>
      <w:r w:rsidRPr="001F51D8">
        <w:rPr>
          <w:rFonts w:ascii="標楷體" w:eastAsia="標楷體" w:hAnsi="標楷體" w:cs="Open Sans"/>
          <w:spacing w:val="15"/>
          <w:kern w:val="0"/>
          <w:sz w:val="28"/>
          <w:szCs w:val="28"/>
        </w:rPr>
        <w:t>西屯區區長表示，保全公司晚間發現異常狀況立即到場並通知她，經瞭解起火點是在地下一樓的員工停車區，因電動機車電池充電自燃引發火勢，此次火災連帶損及合署辦公之西屯戶政事務所，損失金額達420萬。在設備及電路修復</w:t>
      </w:r>
      <w:proofErr w:type="gramStart"/>
      <w:r w:rsidRPr="001F51D8">
        <w:rPr>
          <w:rFonts w:ascii="標楷體" w:eastAsia="標楷體" w:hAnsi="標楷體" w:cs="Open Sans"/>
          <w:spacing w:val="15"/>
          <w:kern w:val="0"/>
          <w:sz w:val="28"/>
          <w:szCs w:val="28"/>
        </w:rPr>
        <w:t>期間，</w:t>
      </w:r>
      <w:proofErr w:type="gramEnd"/>
      <w:r w:rsidRPr="001F51D8">
        <w:rPr>
          <w:rFonts w:ascii="標楷體" w:eastAsia="標楷體" w:hAnsi="標楷體" w:cs="Open Sans"/>
          <w:spacing w:val="15"/>
          <w:kern w:val="0"/>
          <w:sz w:val="28"/>
          <w:szCs w:val="28"/>
        </w:rPr>
        <w:t>該二行政機關斷電、斷話，各項業務及為民服務品質均受到嚴重影響。</w:t>
      </w:r>
    </w:p>
    <w:p w:rsidR="002D6E38" w:rsidRPr="001F51D8" w:rsidRDefault="002D6E38" w:rsidP="004529F3">
      <w:pPr>
        <w:widowControl/>
        <w:spacing w:line="380" w:lineRule="exact"/>
        <w:ind w:firstLineChars="86" w:firstLine="267"/>
        <w:rPr>
          <w:rFonts w:ascii="標楷體" w:eastAsia="標楷體" w:hAnsi="標楷體" w:cs="Open Sans"/>
          <w:spacing w:val="15"/>
          <w:kern w:val="0"/>
          <w:sz w:val="28"/>
          <w:szCs w:val="28"/>
        </w:rPr>
      </w:pPr>
      <w:r w:rsidRPr="001F51D8">
        <w:rPr>
          <w:rFonts w:ascii="標楷體" w:eastAsia="標楷體" w:hAnsi="標楷體" w:cs="Open Sans"/>
          <w:spacing w:val="15"/>
          <w:kern w:val="0"/>
          <w:sz w:val="28"/>
          <w:szCs w:val="28"/>
        </w:rPr>
        <w:t>另北屯區公所104年2月亦發生下班時間電動機車起火</w:t>
      </w:r>
      <w:proofErr w:type="gramStart"/>
      <w:r w:rsidRPr="001F51D8">
        <w:rPr>
          <w:rFonts w:ascii="標楷體" w:eastAsia="標楷體" w:hAnsi="標楷體" w:cs="Open Sans"/>
          <w:spacing w:val="15"/>
          <w:kern w:val="0"/>
          <w:sz w:val="28"/>
          <w:szCs w:val="28"/>
        </w:rPr>
        <w:t>延燒案</w:t>
      </w:r>
      <w:proofErr w:type="gramEnd"/>
      <w:r w:rsidRPr="001F51D8">
        <w:rPr>
          <w:rFonts w:ascii="標楷體" w:eastAsia="標楷體" w:hAnsi="標楷體" w:cs="Open Sans"/>
          <w:spacing w:val="15"/>
          <w:kern w:val="0"/>
          <w:sz w:val="28"/>
          <w:szCs w:val="28"/>
        </w:rPr>
        <w:t>，幸及早發現並通報，消防人員得以迅速控制火勢，災損並未擴大。</w:t>
      </w:r>
    </w:p>
    <w:p w:rsidR="002D6E38" w:rsidRPr="001F51D8" w:rsidRDefault="002D6E38" w:rsidP="009A5559">
      <w:pPr>
        <w:widowControl/>
        <w:spacing w:line="380" w:lineRule="exact"/>
        <w:rPr>
          <w:rFonts w:ascii="標楷體" w:eastAsia="標楷體" w:hAnsi="標楷體" w:cs="Open Sans"/>
          <w:b/>
          <w:spacing w:val="15"/>
          <w:kern w:val="0"/>
          <w:sz w:val="30"/>
          <w:szCs w:val="30"/>
        </w:rPr>
      </w:pPr>
      <w:r w:rsidRPr="001F51D8">
        <w:rPr>
          <w:rFonts w:ascii="標楷體" w:eastAsia="標楷體" w:hAnsi="標楷體" w:cs="Open Sans"/>
          <w:b/>
          <w:spacing w:val="15"/>
          <w:kern w:val="0"/>
          <w:sz w:val="30"/>
          <w:szCs w:val="30"/>
        </w:rPr>
        <w:t>案例</w:t>
      </w:r>
      <w:proofErr w:type="gramStart"/>
      <w:r w:rsidRPr="001F51D8">
        <w:rPr>
          <w:rFonts w:ascii="標楷體" w:eastAsia="標楷體" w:hAnsi="標楷體" w:cs="Open Sans"/>
          <w:b/>
          <w:spacing w:val="15"/>
          <w:kern w:val="0"/>
          <w:sz w:val="30"/>
          <w:szCs w:val="30"/>
        </w:rPr>
        <w:t>研</w:t>
      </w:r>
      <w:proofErr w:type="gramEnd"/>
      <w:r w:rsidRPr="001F51D8">
        <w:rPr>
          <w:rFonts w:ascii="標楷體" w:eastAsia="標楷體" w:hAnsi="標楷體" w:cs="Open Sans"/>
          <w:b/>
          <w:spacing w:val="15"/>
          <w:kern w:val="0"/>
          <w:sz w:val="30"/>
          <w:szCs w:val="30"/>
        </w:rPr>
        <w:t>析：</w:t>
      </w:r>
    </w:p>
    <w:p w:rsidR="002D6E38" w:rsidRPr="001F51D8" w:rsidRDefault="002D6E38" w:rsidP="004529F3">
      <w:pPr>
        <w:widowControl/>
        <w:spacing w:line="380" w:lineRule="exact"/>
        <w:ind w:firstLineChars="86" w:firstLine="267"/>
        <w:rPr>
          <w:rFonts w:ascii="標楷體" w:eastAsia="標楷體" w:hAnsi="標楷體" w:cs="Open Sans"/>
          <w:spacing w:val="15"/>
          <w:kern w:val="0"/>
          <w:sz w:val="28"/>
          <w:szCs w:val="28"/>
        </w:rPr>
      </w:pPr>
      <w:r w:rsidRPr="001F51D8">
        <w:rPr>
          <w:rFonts w:ascii="標楷體" w:eastAsia="標楷體" w:hAnsi="標楷體" w:cs="Open Sans"/>
          <w:spacing w:val="15"/>
          <w:kern w:val="0"/>
          <w:sz w:val="28"/>
          <w:szCs w:val="28"/>
        </w:rPr>
        <w:t>由上述案例研判，係該區公所電動機車電池品質疑慮、煙霧偵測器未妥善檢測、消防警報器某些開關未開啟、滅火之消防設備</w:t>
      </w:r>
      <w:proofErr w:type="gramStart"/>
      <w:r w:rsidRPr="001F51D8">
        <w:rPr>
          <w:rFonts w:ascii="標楷體" w:eastAsia="標楷體" w:hAnsi="標楷體" w:cs="Open Sans"/>
          <w:spacing w:val="15"/>
          <w:kern w:val="0"/>
          <w:sz w:val="28"/>
          <w:szCs w:val="28"/>
        </w:rPr>
        <w:t>使用弱電系統</w:t>
      </w:r>
      <w:proofErr w:type="gramEnd"/>
      <w:r w:rsidRPr="001F51D8">
        <w:rPr>
          <w:rFonts w:ascii="標楷體" w:eastAsia="標楷體" w:hAnsi="標楷體" w:cs="Open Sans"/>
          <w:spacing w:val="15"/>
          <w:kern w:val="0"/>
          <w:sz w:val="28"/>
          <w:szCs w:val="28"/>
        </w:rPr>
        <w:t>作為緊急</w:t>
      </w:r>
      <w:proofErr w:type="gramStart"/>
      <w:r w:rsidRPr="001F51D8">
        <w:rPr>
          <w:rFonts w:ascii="標楷體" w:eastAsia="標楷體" w:hAnsi="標楷體" w:cs="Open Sans"/>
          <w:spacing w:val="15"/>
          <w:kern w:val="0"/>
          <w:sz w:val="28"/>
          <w:szCs w:val="28"/>
        </w:rPr>
        <w:t>用電備載</w:t>
      </w:r>
      <w:proofErr w:type="gramEnd"/>
      <w:r w:rsidRPr="001F51D8">
        <w:rPr>
          <w:rFonts w:ascii="標楷體" w:eastAsia="標楷體" w:hAnsi="標楷體" w:cs="Open Sans"/>
          <w:spacing w:val="15"/>
          <w:kern w:val="0"/>
          <w:sz w:val="28"/>
          <w:szCs w:val="28"/>
        </w:rPr>
        <w:t>等，致該機關之防火安全產生漏洞。</w:t>
      </w:r>
    </w:p>
    <w:p w:rsidR="002D6E38" w:rsidRPr="001F51D8" w:rsidRDefault="002D6E38" w:rsidP="004529F3">
      <w:pPr>
        <w:widowControl/>
        <w:spacing w:line="380" w:lineRule="exact"/>
        <w:ind w:firstLineChars="86" w:firstLine="267"/>
        <w:rPr>
          <w:rFonts w:ascii="標楷體" w:eastAsia="標楷體" w:hAnsi="標楷體" w:cs="Open Sans"/>
          <w:spacing w:val="15"/>
          <w:kern w:val="0"/>
          <w:sz w:val="28"/>
          <w:szCs w:val="28"/>
        </w:rPr>
      </w:pPr>
      <w:r w:rsidRPr="001F51D8">
        <w:rPr>
          <w:rFonts w:ascii="標楷體" w:eastAsia="標楷體" w:hAnsi="標楷體" w:cs="Open Sans"/>
          <w:spacing w:val="15"/>
          <w:kern w:val="0"/>
          <w:sz w:val="28"/>
          <w:szCs w:val="28"/>
        </w:rPr>
        <w:t>為避免類似情事，各級機關及學校平時應加強防災教育及演練，另各機關並應建立完善之火警通報系統及監視管理機制，關心電器設備、線路有無異常，落實平日安全維護宣導，確實維護機關安全。</w:t>
      </w:r>
    </w:p>
    <w:p w:rsidR="002D6E38" w:rsidRPr="001F51D8" w:rsidRDefault="002D6E38" w:rsidP="009A5559">
      <w:pPr>
        <w:widowControl/>
        <w:spacing w:line="380" w:lineRule="exact"/>
        <w:rPr>
          <w:rFonts w:ascii="標楷體" w:eastAsia="標楷體" w:hAnsi="標楷體" w:cs="Open Sans"/>
          <w:spacing w:val="15"/>
          <w:kern w:val="0"/>
          <w:sz w:val="20"/>
          <w:szCs w:val="20"/>
        </w:rPr>
      </w:pPr>
      <w:r w:rsidRPr="001F51D8">
        <w:rPr>
          <w:rFonts w:ascii="標楷體" w:eastAsia="標楷體" w:hAnsi="標楷體" w:cs="Open Sans"/>
          <w:spacing w:val="15"/>
          <w:kern w:val="0"/>
          <w:sz w:val="20"/>
          <w:szCs w:val="20"/>
        </w:rPr>
        <w:t>-轉載自</w:t>
      </w:r>
      <w:proofErr w:type="gramStart"/>
      <w:r w:rsidRPr="001F51D8">
        <w:rPr>
          <w:rFonts w:ascii="標楷體" w:eastAsia="標楷體" w:hAnsi="標楷體" w:cs="Open Sans"/>
          <w:spacing w:val="15"/>
          <w:kern w:val="0"/>
          <w:sz w:val="20"/>
          <w:szCs w:val="20"/>
        </w:rPr>
        <w:t>臺</w:t>
      </w:r>
      <w:proofErr w:type="gramEnd"/>
      <w:r w:rsidRPr="001F51D8">
        <w:rPr>
          <w:rFonts w:ascii="標楷體" w:eastAsia="標楷體" w:hAnsi="標楷體" w:cs="Open Sans"/>
          <w:spacing w:val="15"/>
          <w:kern w:val="0"/>
          <w:sz w:val="20"/>
          <w:szCs w:val="20"/>
        </w:rPr>
        <w:t>中市政府經濟發展局網站 </w:t>
      </w:r>
    </w:p>
    <w:p w:rsidR="00B3630D" w:rsidRPr="001F51D8" w:rsidRDefault="00B3630D" w:rsidP="009A5559">
      <w:pPr>
        <w:spacing w:line="380" w:lineRule="exact"/>
        <w:ind w:right="439"/>
        <w:jc w:val="right"/>
        <w:rPr>
          <w:rFonts w:ascii="標楷體" w:eastAsia="標楷體" w:hAnsi="標楷體" w:cs="Arial"/>
          <w:spacing w:val="19"/>
          <w:kern w:val="0"/>
          <w:sz w:val="20"/>
          <w:szCs w:val="20"/>
        </w:rPr>
      </w:pPr>
    </w:p>
    <w:p w:rsidR="00B3630D" w:rsidRPr="001F51D8" w:rsidRDefault="00B3630D" w:rsidP="009A5559">
      <w:pPr>
        <w:spacing w:line="380" w:lineRule="exact"/>
        <w:ind w:right="439"/>
        <w:jc w:val="right"/>
        <w:rPr>
          <w:rFonts w:ascii="標楷體" w:eastAsia="標楷體" w:hAnsi="標楷體" w:cs="Arial"/>
          <w:spacing w:val="19"/>
          <w:kern w:val="0"/>
          <w:sz w:val="20"/>
          <w:szCs w:val="20"/>
        </w:rPr>
      </w:pPr>
      <w:r w:rsidRPr="001F51D8">
        <w:rPr>
          <w:rFonts w:ascii="標楷體" w:eastAsia="標楷體" w:hAnsi="標楷體" w:cs="Arial" w:hint="eastAsia"/>
          <w:spacing w:val="19"/>
          <w:kern w:val="0"/>
          <w:sz w:val="20"/>
          <w:szCs w:val="20"/>
        </w:rPr>
        <w:t>109.09</w:t>
      </w:r>
    </w:p>
    <w:p w:rsidR="002D6E38" w:rsidRPr="001F51D8" w:rsidRDefault="002D6E38" w:rsidP="009A5559">
      <w:pPr>
        <w:spacing w:line="380" w:lineRule="exact"/>
        <w:ind w:right="84"/>
        <w:jc w:val="right"/>
        <w:rPr>
          <w:rFonts w:ascii="標楷體" w:eastAsia="標楷體" w:hAnsi="標楷體" w:cs="Arial"/>
          <w:spacing w:val="19"/>
          <w:kern w:val="0"/>
          <w:sz w:val="30"/>
          <w:szCs w:val="30"/>
        </w:rPr>
      </w:pPr>
      <w:r w:rsidRPr="001F51D8">
        <w:rPr>
          <w:rFonts w:ascii="標楷體" w:eastAsia="標楷體" w:hAnsi="標楷體" w:cs="Arial" w:hint="eastAsia"/>
          <w:spacing w:val="19"/>
          <w:kern w:val="0"/>
          <w:sz w:val="30"/>
          <w:szCs w:val="30"/>
        </w:rPr>
        <w:t>新北市八里區公所政風室關心您</w:t>
      </w:r>
    </w:p>
    <w:p w:rsidR="002D6E38" w:rsidRPr="001F51D8" w:rsidRDefault="002D6E38" w:rsidP="002D6E38">
      <w:pPr>
        <w:spacing w:line="360" w:lineRule="exact"/>
        <w:rPr>
          <w:rFonts w:ascii="標楷體" w:eastAsia="標楷體" w:hAnsi="標楷體"/>
          <w:szCs w:val="24"/>
        </w:rPr>
      </w:pPr>
    </w:p>
    <w:p w:rsidR="00836E3C" w:rsidRPr="001F51D8" w:rsidRDefault="00836E3C"/>
    <w:sectPr w:rsidR="00836E3C" w:rsidRPr="001F51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4-WinCharSetFFFF-H">
    <w:altName w:val="華康儷金黑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38"/>
    <w:rsid w:val="001F51D8"/>
    <w:rsid w:val="002D6E38"/>
    <w:rsid w:val="004529F3"/>
    <w:rsid w:val="00836E3C"/>
    <w:rsid w:val="009A5559"/>
    <w:rsid w:val="00B3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D6E38"/>
    <w:pPr>
      <w:widowControl/>
      <w:spacing w:after="360" w:line="384" w:lineRule="auto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D6E38"/>
    <w:pPr>
      <w:widowControl/>
      <w:spacing w:after="360" w:line="384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895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6" w:color="E0DFDF"/>
                                <w:left w:val="single" w:sz="6" w:space="6" w:color="E0DFDF"/>
                                <w:bottom w:val="single" w:sz="6" w:space="6" w:color="E0DFDF"/>
                                <w:right w:val="single" w:sz="6" w:space="6" w:color="E0DFDF"/>
                              </w:divBdr>
                              <w:divsChild>
                                <w:div w:id="9677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26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88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6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7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4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45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22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2020-08-07T02:27:00Z</dcterms:created>
  <dcterms:modified xsi:type="dcterms:W3CDTF">2020-08-20T02:58:00Z</dcterms:modified>
</cp:coreProperties>
</file>